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594" w:lineRule="exact"/>
        <w:textAlignment w:val="auto"/>
        <w:rPr>
          <w:rFonts w:ascii="黑体" w:hAnsi="黑体" w:eastAsia="黑体" w:cs="MS Mincho"/>
          <w:sz w:val="32"/>
          <w:szCs w:val="32"/>
        </w:rPr>
      </w:pPr>
      <w:r>
        <w:rPr>
          <w:rFonts w:hint="eastAsia" w:ascii="黑体" w:hAnsi="黑体" w:eastAsia="黑体" w:cs="MS Mincho"/>
          <w:sz w:val="32"/>
          <w:szCs w:val="32"/>
        </w:rPr>
        <w:t>附件</w:t>
      </w:r>
    </w:p>
    <w:p>
      <w:pPr>
        <w:widowControl w:val="0"/>
        <w:adjustRightInd/>
        <w:snapToGrid/>
        <w:spacing w:line="594" w:lineRule="exact"/>
        <w:jc w:val="center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首席数据官岗位能力提升高级培训班报名回执</w:t>
      </w:r>
    </w:p>
    <w:tbl>
      <w:tblPr>
        <w:tblStyle w:val="7"/>
        <w:tblpPr w:leftFromText="180" w:rightFromText="180" w:vertAnchor="page" w:horzAnchor="page" w:tblpX="1110" w:tblpY="3583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848"/>
        <w:gridCol w:w="1281"/>
        <w:gridCol w:w="1983"/>
        <w:gridCol w:w="1280"/>
        <w:gridCol w:w="707"/>
        <w:gridCol w:w="31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5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 w:firstLine="96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参培人员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是否住宿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" w:char="F0A8"/>
            </w:r>
            <w:r>
              <w:rPr>
                <w:rFonts w:hint="eastAsia" w:ascii="仿宋_GB2312" w:eastAsia="仿宋_GB2312"/>
                <w:sz w:val="24"/>
              </w:rPr>
              <w:t xml:space="preserve">是     </w:t>
            </w:r>
            <w:r>
              <w:rPr>
                <w:rFonts w:ascii="仿宋_GB2312" w:eastAsia="仿宋_GB2312"/>
                <w:sz w:val="24"/>
              </w:rPr>
              <w:sym w:font="Wingdings" w:char="F0A8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住宿标准</w:t>
            </w: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" w:char="F0A8"/>
            </w:r>
            <w:r>
              <w:rPr>
                <w:rFonts w:hint="eastAsia" w:ascii="仿宋_GB2312" w:eastAsia="仿宋_GB2312"/>
                <w:sz w:val="24"/>
              </w:rPr>
              <w:t>单间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间    </w:t>
            </w:r>
            <w:r>
              <w:rPr>
                <w:rFonts w:ascii="仿宋_GB2312" w:eastAsia="仿宋_GB2312"/>
                <w:sz w:val="24"/>
              </w:rPr>
              <w:sym w:font="Wingdings" w:char="F0A8"/>
            </w:r>
            <w:r>
              <w:rPr>
                <w:rFonts w:hint="eastAsia" w:ascii="仿宋_GB2312" w:eastAsia="仿宋_GB2312"/>
                <w:sz w:val="24"/>
              </w:rPr>
              <w:t>标间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参会地点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" w:char="F0A8"/>
            </w:r>
            <w:r>
              <w:rPr>
                <w:rFonts w:hint="eastAsia" w:ascii="仿宋_GB2312" w:eastAsia="仿宋_GB2312"/>
                <w:sz w:val="24"/>
              </w:rPr>
              <w:t xml:space="preserve">厦门市         </w:t>
            </w:r>
            <w:r>
              <w:rPr>
                <w:rFonts w:ascii="仿宋_GB2312" w:eastAsia="仿宋_GB2312"/>
                <w:color w:val="000000"/>
                <w:sz w:val="24"/>
              </w:rPr>
              <w:sym w:font="Wingdings" w:char="F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北京市          </w:t>
            </w:r>
            <w:r>
              <w:rPr>
                <w:rFonts w:ascii="仿宋_GB2312" w:eastAsia="仿宋_GB2312"/>
                <w:color w:val="000000"/>
                <w:sz w:val="24"/>
              </w:rPr>
              <w:sym w:font="Wingdings" w:char="F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青岛市       </w:t>
            </w:r>
            <w:r>
              <w:rPr>
                <w:rFonts w:ascii="仿宋_GB2312" w:eastAsia="仿宋_GB2312"/>
                <w:color w:val="000000"/>
                <w:sz w:val="24"/>
              </w:rPr>
              <w:sym w:font="Wingdings" w:char="F0A8"/>
            </w:r>
            <w:r>
              <w:rPr>
                <w:rFonts w:hint="eastAsia" w:ascii="仿宋_GB2312" w:eastAsia="仿宋_GB2312"/>
                <w:sz w:val="24"/>
              </w:rPr>
              <w:t>线上课程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收款账户</w:t>
            </w:r>
          </w:p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(培训费)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开户名称：中至远大讲堂（北京）教育科技中心</w:t>
            </w:r>
          </w:p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开户行：中国工商银行股份有限公司北京大兴支行</w:t>
            </w:r>
          </w:p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账号：0200011409024857444</w:t>
            </w:r>
          </w:p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汇款请注明：单位名称+首席数据官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付款方式</w:t>
            </w:r>
          </w:p>
        </w:tc>
        <w:tc>
          <w:tcPr>
            <w:tcW w:w="5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" w:char="F0A8"/>
            </w:r>
            <w:r>
              <w:rPr>
                <w:rFonts w:hint="eastAsia" w:ascii="仿宋_GB2312" w:eastAsia="仿宋_GB2312"/>
                <w:sz w:val="24"/>
              </w:rPr>
              <w:t xml:space="preserve">现场刷卡    </w:t>
            </w:r>
            <w:r>
              <w:rPr>
                <w:rFonts w:ascii="仿宋_GB2312" w:eastAsia="仿宋_GB2312"/>
                <w:sz w:val="24"/>
              </w:rPr>
              <w:sym w:font="Wingdings" w:char="F0A8"/>
            </w:r>
            <w:r>
              <w:rPr>
                <w:rFonts w:hint="eastAsia" w:ascii="仿宋_GB2312" w:eastAsia="仿宋_GB2312"/>
                <w:sz w:val="24"/>
              </w:rPr>
              <w:t xml:space="preserve">网银   </w:t>
            </w:r>
            <w:r>
              <w:rPr>
                <w:rFonts w:ascii="仿宋_GB2312" w:eastAsia="仿宋_GB2312"/>
                <w:sz w:val="24"/>
              </w:rPr>
              <w:sym w:font="Wingdings" w:char="F0A8"/>
            </w:r>
            <w:r>
              <w:rPr>
                <w:rFonts w:hint="eastAsia" w:ascii="仿宋_GB2312" w:eastAsia="仿宋_GB2312"/>
                <w:sz w:val="24"/>
              </w:rPr>
              <w:t xml:space="preserve">微信   </w:t>
            </w:r>
            <w:r>
              <w:rPr>
                <w:rFonts w:ascii="仿宋_GB2312" w:eastAsia="仿宋_GB2312"/>
                <w:sz w:val="24"/>
              </w:rPr>
              <w:sym w:font="Wingdings" w:char="F0A8"/>
            </w:r>
            <w:r>
              <w:rPr>
                <w:rFonts w:hint="eastAsia" w:ascii="仿宋_GB2312" w:eastAsia="仿宋_GB2312"/>
                <w:sz w:val="24"/>
              </w:rPr>
              <w:t>支付宝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4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" w:char="F0A8"/>
            </w:r>
            <w:r>
              <w:rPr>
                <w:rFonts w:hint="eastAsia" w:ascii="仿宋_GB2312" w:eastAsia="仿宋_GB2312"/>
                <w:sz w:val="24"/>
              </w:rPr>
              <w:t>普票</w:t>
            </w:r>
          </w:p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" w:char="F0A8"/>
            </w:r>
            <w:r>
              <w:rPr>
                <w:rFonts w:hint="eastAsia" w:ascii="仿宋_GB2312" w:eastAsia="仿宋_GB2312"/>
                <w:sz w:val="24"/>
              </w:rPr>
              <w:t>专票</w:t>
            </w:r>
          </w:p>
          <w:p>
            <w:pPr>
              <w:spacing w:line="360" w:lineRule="exact"/>
              <w:ind w:right="-147" w:rightChars="-70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名称： </w:t>
            </w:r>
          </w:p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税号：</w:t>
            </w:r>
          </w:p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开户行： </w:t>
            </w:r>
          </w:p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账号：</w:t>
            </w:r>
          </w:p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地址：</w:t>
            </w:r>
          </w:p>
          <w:p>
            <w:pPr>
              <w:spacing w:line="240" w:lineRule="exact"/>
              <w:ind w:right="-147" w:rightChars="-70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入表咨询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若有请填写咨询需求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内训订制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若有请填写时间段和内容标题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8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5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请将回执发至会务组邮箱，在报名3日内将培训费通过银行或其他等方式付款，会务组确认到款后统一开具发票、发送地点和日程等具体安排事项。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单位印章</w:t>
            </w:r>
          </w:p>
          <w:p>
            <w:pPr>
              <w:spacing w:line="360" w:lineRule="exact"/>
              <w:ind w:right="-147" w:rightChars="-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2024年  月  日</w:t>
            </w:r>
          </w:p>
        </w:tc>
      </w:tr>
    </w:tbl>
    <w:p>
      <w:pPr>
        <w:spacing w:line="380" w:lineRule="exac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此表复制转发有效，汇总名单后发送至会务组；</w:t>
      </w:r>
    </w:p>
    <w:p>
      <w:pPr>
        <w:spacing w:line="3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/>
          <w:color w:val="000000"/>
          <w:sz w:val="24"/>
          <w:szCs w:val="24"/>
        </w:rPr>
        <w:t>联系人：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（同微信）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34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</w:pPr>
    <w:r>
      <w:rPr>
        <w:rFonts w:ascii="Times New Roman" w:hAnsi="Times New Roman" w:cs="Times New Roman"/>
        <w:sz w:val="28"/>
        <w:szCs w:val="28"/>
      </w:rPr>
      <w:t xml:space="preserve">— 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 </w:t>
    </w: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 xml:space="preserve"> </w:t>
    </w:r>
    <w:r>
      <w:rPr>
        <w:rFonts w:ascii="Times New Roman" w:hAnsi="Times New Roman" w:cs="Times New Roman"/>
        <w:sz w:val="28"/>
        <w:szCs w:val="28"/>
      </w:rPr>
      <w:t xml:space="preserve"> — 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 </w:t>
    </w: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NjgxZDIzOWNlOTk3M2NmODY4Yjg3MzJmNDEwMjQifQ=="/>
  </w:docVars>
  <w:rsids>
    <w:rsidRoot w:val="00AE1A60"/>
    <w:rsid w:val="000017E0"/>
    <w:rsid w:val="000A3FEE"/>
    <w:rsid w:val="000F5653"/>
    <w:rsid w:val="0017632E"/>
    <w:rsid w:val="00176FE1"/>
    <w:rsid w:val="00321338"/>
    <w:rsid w:val="00326868"/>
    <w:rsid w:val="003D4BC7"/>
    <w:rsid w:val="0044651D"/>
    <w:rsid w:val="00540756"/>
    <w:rsid w:val="005F334F"/>
    <w:rsid w:val="006127DC"/>
    <w:rsid w:val="006729CB"/>
    <w:rsid w:val="00693F9C"/>
    <w:rsid w:val="006C1079"/>
    <w:rsid w:val="00741671"/>
    <w:rsid w:val="00745D04"/>
    <w:rsid w:val="007B3B58"/>
    <w:rsid w:val="00842009"/>
    <w:rsid w:val="00860EFA"/>
    <w:rsid w:val="00874B66"/>
    <w:rsid w:val="008E1593"/>
    <w:rsid w:val="00914E28"/>
    <w:rsid w:val="00932E40"/>
    <w:rsid w:val="009D5AC2"/>
    <w:rsid w:val="00AD6112"/>
    <w:rsid w:val="00AE1A60"/>
    <w:rsid w:val="00B11A78"/>
    <w:rsid w:val="00B122D3"/>
    <w:rsid w:val="00B77397"/>
    <w:rsid w:val="00BE19EE"/>
    <w:rsid w:val="00C21B98"/>
    <w:rsid w:val="00C4413E"/>
    <w:rsid w:val="00C716AC"/>
    <w:rsid w:val="00D63D47"/>
    <w:rsid w:val="00D9627C"/>
    <w:rsid w:val="00DD2DBB"/>
    <w:rsid w:val="00E04212"/>
    <w:rsid w:val="00E2774D"/>
    <w:rsid w:val="00EA775B"/>
    <w:rsid w:val="00EE3946"/>
    <w:rsid w:val="00F2122F"/>
    <w:rsid w:val="00F225E9"/>
    <w:rsid w:val="00F40EB7"/>
    <w:rsid w:val="00FE14B4"/>
    <w:rsid w:val="10231A07"/>
    <w:rsid w:val="136C5103"/>
    <w:rsid w:val="34A419C9"/>
    <w:rsid w:val="40216BAF"/>
    <w:rsid w:val="67996803"/>
    <w:rsid w:val="6ED15925"/>
    <w:rsid w:val="72943317"/>
    <w:rsid w:val="ADFF4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1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</w:style>
  <w:style w:type="paragraph" w:styleId="3">
    <w:name w:val="Body Text Indent"/>
    <w:basedOn w:val="1"/>
    <w:unhideWhenUsed/>
    <w:qFormat/>
    <w:uiPriority w:val="0"/>
    <w:pPr>
      <w:autoSpaceDE w:val="0"/>
      <w:autoSpaceDN w:val="0"/>
      <w:spacing w:after="120"/>
      <w:ind w:left="420" w:leftChars="200"/>
      <w:jc w:val="left"/>
    </w:pPr>
    <w:rPr>
      <w:rFonts w:ascii="仿宋" w:hAnsi="仿宋" w:eastAsia="仿宋" w:cs="仿宋"/>
      <w:kern w:val="0"/>
      <w:sz w:val="22"/>
      <w:lang w:val="zh-CN" w:bidi="zh-CN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眉 字符"/>
    <w:basedOn w:val="8"/>
    <w:link w:val="6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1473</Characters>
  <Lines>12</Lines>
  <Paragraphs>3</Paragraphs>
  <TotalTime>4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2023-08-10T16:40:00Z</dcterms:created>
  <dc:creator>杨 峄</dc:creator>
  <cp:lastModifiedBy>CHEN.</cp:lastModifiedBy>
  <cp:lastPrinted>2024-04-30T17:52:00Z</cp:lastPrinted>
  <dcterms:modified xsi:type="dcterms:W3CDTF">2024-04-30T18:36:34Z</dcterms:modified>
  <dc:title>工信人才〔2024〕77号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F206BE6886F31731B2C9306685CECA91_43</vt:lpwstr>
  </property>
</Properties>
</file>